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DC45" w14:textId="77777777" w:rsidR="00507E63" w:rsidRPr="002A3841" w:rsidRDefault="00507E63" w:rsidP="00507E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E55"/>
          <w:kern w:val="36"/>
          <w:sz w:val="24"/>
          <w:szCs w:val="24"/>
          <w:u w:val="single"/>
          <w:lang w:eastAsia="hu-HU"/>
        </w:rPr>
      </w:pPr>
      <w:r w:rsidRPr="002A3841">
        <w:rPr>
          <w:rFonts w:ascii="Arial" w:eastAsia="Times New Roman" w:hAnsi="Arial" w:cs="Arial"/>
          <w:b/>
          <w:color w:val="333E55"/>
          <w:kern w:val="36"/>
          <w:sz w:val="24"/>
          <w:szCs w:val="24"/>
          <w:u w:val="single"/>
          <w:lang w:eastAsia="hu-HU"/>
        </w:rPr>
        <w:t>Mátraderecske Község Önkormányzata Képviselő-testületének 5/1994. (III. 28.) önkormányzati rendelete</w:t>
      </w:r>
    </w:p>
    <w:p w14:paraId="3BB41005" w14:textId="77777777" w:rsidR="00507E63" w:rsidRPr="002A3841" w:rsidRDefault="00507E63" w:rsidP="00507E63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color w:val="333E55"/>
          <w:sz w:val="24"/>
          <w:szCs w:val="24"/>
          <w:u w:val="single"/>
          <w:lang w:eastAsia="hu-HU"/>
        </w:rPr>
      </w:pPr>
      <w:r w:rsidRPr="002A3841">
        <w:rPr>
          <w:rFonts w:ascii="Arial" w:eastAsia="Times New Roman" w:hAnsi="Arial" w:cs="Arial"/>
          <w:b/>
          <w:color w:val="333E55"/>
          <w:sz w:val="24"/>
          <w:szCs w:val="24"/>
          <w:u w:val="single"/>
          <w:lang w:eastAsia="hu-HU"/>
        </w:rPr>
        <w:t>A közterületek használati díjának megállapításáról</w:t>
      </w:r>
    </w:p>
    <w:p w14:paraId="05D75833" w14:textId="77777777" w:rsidR="00507E63" w:rsidRPr="002A3841" w:rsidRDefault="00507E63" w:rsidP="00507E63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333E55"/>
          <w:sz w:val="24"/>
          <w:szCs w:val="24"/>
          <w:u w:val="single"/>
          <w:lang w:eastAsia="hu-HU"/>
        </w:rPr>
      </w:pPr>
      <w:r w:rsidRPr="002A3841">
        <w:rPr>
          <w:rFonts w:ascii="Arial" w:eastAsia="Times New Roman" w:hAnsi="Arial" w:cs="Arial"/>
          <w:color w:val="333E55"/>
          <w:sz w:val="24"/>
          <w:szCs w:val="24"/>
          <w:u w:val="single"/>
          <w:lang w:eastAsia="hu-HU"/>
        </w:rPr>
        <w:t>(MÓDOSÍTÁSOKKAL EGYSÉGES SZERKEZETBEN, HATÁLYOS: 2023.07.20.)</w:t>
      </w:r>
    </w:p>
    <w:p w14:paraId="315F61D6" w14:textId="77777777" w:rsidR="00507E63" w:rsidRPr="002A3841" w:rsidRDefault="00507E63" w:rsidP="00507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2A3841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Általános rendelkezés</w:t>
      </w:r>
    </w:p>
    <w:p w14:paraId="33392942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1. §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(1) A rendelet hatálya kiterjed az ingatlan-nyilvántartásban önkormányzati tulajdonú közterületként nyilvántartott belterületi földrészletekre, illetőleg építmények, létesítmények közhasználatra átadott részére.</w:t>
      </w:r>
    </w:p>
    <w:p w14:paraId="32F08CA3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(2) A közterületet elfoglalni, illetve azt rendeltetésétől eltérő módon használni csak engedély alapján lehet.</w:t>
      </w:r>
    </w:p>
    <w:p w14:paraId="515023E1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2. §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(1) A közterület-használat engedélyezésével kapcsolatos ügyekben a Polgármesteri Hivatal jár el. Ennek során:</w:t>
      </w:r>
    </w:p>
    <w:p w14:paraId="0A7D4057" w14:textId="4F07B505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Közterület-használati engedély (OÉSZ előírásainak megfelelően) épület, építmény elhelyezéséhez csak az Önkormányzat vagy az általa felruházott bizottság előzetes véleménye alapján adható ki.</w:t>
      </w:r>
    </w:p>
    <w:p w14:paraId="0219F5AB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Jövedéki termék - szesz, szeszesital, dohánygyártmány, sör és kávé - forgalmazása céljából közterület-használati engedély csak külön engedély birtokában adható ki.</w:t>
      </w:r>
    </w:p>
    <w:p w14:paraId="38F24D1B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(2) Használati díjat magánszemély és gazdálkodó szervezet (jogi személy) egyaránt köteles fizetni.</w:t>
      </w:r>
    </w:p>
    <w:p w14:paraId="4284D030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(3) A közterület-használati díjat az elfoglalt közterület négyzetmétere után kell megfizetni.</w:t>
      </w:r>
    </w:p>
    <w:p w14:paraId="7C33A7F0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(4) A díjfizetés alól részben vagy egészben felmentés adható:</w:t>
      </w:r>
    </w:p>
    <w:p w14:paraId="64BE8E9B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jövedelmi és szociális helyzet alapján, lakásépítéssel összefüggő közterület-használat esetén,</w:t>
      </w:r>
    </w:p>
    <w:p w14:paraId="7D71CA37" w14:textId="77777777" w:rsidR="00507E63" w:rsidRPr="00507E63" w:rsidRDefault="00507E63" w:rsidP="00507E63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ha elháríthatatlan külső ok miatt az engedélyes a területet nem használja.</w:t>
      </w:r>
    </w:p>
    <w:p w14:paraId="11678E21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3. §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(1) A közterület-használati díj mértékét a képviselő-testület az alábbiak szerint állapítja meg:</w:t>
      </w:r>
    </w:p>
    <w:p w14:paraId="4CC43C10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a) Közterületbe nyúló üzlet, homlokzat, kirakatszekrény, előtető, ernyőszerkezet, hirdetőberendezés (ha 10 cm-en nyúlik be): 10 Ft/m2/hó</w:t>
      </w:r>
    </w:p>
    <w:p w14:paraId="1F4114DF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b) Építési engedélyhez kötött árusító és egyéb pavilon, üzlet 30 Ft/m2/hó</w:t>
      </w:r>
    </w:p>
    <w:p w14:paraId="1ECA676F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c) Gépjárművek, egyéb járművek tartós és rendszeres közterületi elhelyezése esetén 500 Ft/m2/év</w:t>
      </w:r>
    </w:p>
    <w:p w14:paraId="55EEDE8C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d) Kereskedelmi szolgáltató létesítményhez kapcsolódó gépjárművárakozó helyek rendszeres igénybevétele esetén gépjárművenként 500 Ft/m2/év</w:t>
      </w:r>
    </w:p>
    <w:p w14:paraId="47DC76CD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e) Önálló hirdetőberendezés 50 Ft/m</w:t>
      </w:r>
      <w:r w:rsidRPr="00507E63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2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/hó</w:t>
      </w:r>
    </w:p>
    <w:p w14:paraId="6FC67D6C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lastRenderedPageBreak/>
        <w:t>f) Építési munkával kapcsolatos állvány, építőanyag, törmelék elhelyezése lakásépítésnél és javításnál 10 Ft/m2/hó. egyéb építési munkánál 15 Ft/m2/hó</w:t>
      </w:r>
    </w:p>
    <w:p w14:paraId="2CC6881B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g) Idényjellegű árusítás, minimum egy hónap összefüggő időtartamra 10 Ft/m2/nap</w:t>
      </w:r>
    </w:p>
    <w:p w14:paraId="57602EA0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h) Alkalmi és mozgóárusítás 40 Ft/m</w:t>
      </w:r>
      <w:r w:rsidRPr="00507E63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2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/nap</w:t>
      </w:r>
    </w:p>
    <w:p w14:paraId="1FE9A085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i) vásár, búcsú, sátoros vagy asztalos kirakodó rendezvény esetén 1500 Ft/m2/nap</w:t>
      </w:r>
    </w:p>
    <w:p w14:paraId="60BFD379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j) Mutatványos tevékenység, céllövölde, stb. 20,- Ft/m</w:t>
      </w:r>
      <w:r w:rsidRPr="00507E63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2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/nap</w:t>
      </w:r>
    </w:p>
    <w:p w14:paraId="3A20BBE6" w14:textId="77777777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(2) Az előzőekben fel nem sorolt, de közterület-használatra irányuló kérelmek esetén a rendeletalkotó egyedileg bírálja el a közterület használati díj mértékét.</w:t>
      </w:r>
    </w:p>
    <w:p w14:paraId="14D53276" w14:textId="2E1BB105" w:rsidR="00507E63" w:rsidRPr="00507E63" w:rsidRDefault="00507E63" w:rsidP="00507E6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507E63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4. §</w:t>
      </w:r>
      <w:r w:rsidRPr="00507E63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Ezen rendelet a kihirdetés napján lép hatályba, ezzel egyidejűleg hatályát veszti a Mátraderecske Községi Önkormányzat 6/1991. számú rendelettel módosított 1/1989. sz. rendelet. A kihirdetésről a jegyző gondoskodik, a helyben szokásos módon.</w:t>
      </w:r>
    </w:p>
    <w:p w14:paraId="51FD8C6B" w14:textId="77777777" w:rsidR="00E74884" w:rsidRDefault="00E74884">
      <w:pPr>
        <w:rPr>
          <w:sz w:val="24"/>
          <w:szCs w:val="24"/>
        </w:rPr>
      </w:pPr>
    </w:p>
    <w:p w14:paraId="0700BD84" w14:textId="77777777" w:rsidR="00507E63" w:rsidRPr="002A3841" w:rsidRDefault="00507E63">
      <w:pPr>
        <w:rPr>
          <w:rFonts w:ascii="Arial" w:hAnsi="Arial" w:cs="Arial"/>
          <w:sz w:val="24"/>
          <w:szCs w:val="24"/>
        </w:rPr>
      </w:pPr>
      <w:r w:rsidRPr="002A3841">
        <w:rPr>
          <w:rFonts w:ascii="Arial" w:hAnsi="Arial" w:cs="Arial"/>
          <w:sz w:val="24"/>
          <w:szCs w:val="24"/>
        </w:rPr>
        <w:t>Mátraderecske, 2023. július 18.</w:t>
      </w:r>
    </w:p>
    <w:p w14:paraId="42731FDC" w14:textId="77777777" w:rsidR="00507E63" w:rsidRPr="002A3841" w:rsidRDefault="00507E63">
      <w:pPr>
        <w:rPr>
          <w:rFonts w:ascii="Arial" w:hAnsi="Arial" w:cs="Arial"/>
          <w:sz w:val="24"/>
          <w:szCs w:val="24"/>
        </w:rPr>
      </w:pPr>
    </w:p>
    <w:p w14:paraId="559A0985" w14:textId="77777777" w:rsidR="00507E63" w:rsidRPr="002A3841" w:rsidRDefault="00507E63">
      <w:pPr>
        <w:rPr>
          <w:rFonts w:ascii="Arial" w:hAnsi="Arial" w:cs="Arial"/>
          <w:sz w:val="24"/>
          <w:szCs w:val="24"/>
        </w:rPr>
      </w:pPr>
    </w:p>
    <w:p w14:paraId="116C21EA" w14:textId="4F2B94FD" w:rsidR="00507E63" w:rsidRPr="002A3841" w:rsidRDefault="00507E63" w:rsidP="00A7475C">
      <w:pPr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2A3841">
        <w:rPr>
          <w:rFonts w:ascii="Arial" w:hAnsi="Arial" w:cs="Arial"/>
          <w:b/>
          <w:bCs/>
          <w:sz w:val="24"/>
          <w:szCs w:val="24"/>
        </w:rPr>
        <w:t xml:space="preserve">Forgó Gábor </w:t>
      </w:r>
      <w:proofErr w:type="spellStart"/>
      <w:r w:rsidR="000611B2" w:rsidRPr="002A3841">
        <w:rPr>
          <w:rFonts w:ascii="Arial" w:hAnsi="Arial" w:cs="Arial"/>
          <w:b/>
          <w:bCs/>
          <w:sz w:val="24"/>
          <w:szCs w:val="24"/>
        </w:rPr>
        <w:t>sk</w:t>
      </w:r>
      <w:proofErr w:type="spellEnd"/>
      <w:r w:rsidR="000611B2" w:rsidRPr="002A3841">
        <w:rPr>
          <w:rFonts w:ascii="Arial" w:hAnsi="Arial" w:cs="Arial"/>
          <w:b/>
          <w:bCs/>
          <w:sz w:val="24"/>
          <w:szCs w:val="24"/>
        </w:rPr>
        <w:t>.</w:t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  <w:t>Dr. Jakab Dorottya</w:t>
      </w:r>
      <w:r w:rsidR="000611B2" w:rsidRPr="002A384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611B2" w:rsidRPr="002A3841">
        <w:rPr>
          <w:rFonts w:ascii="Arial" w:hAnsi="Arial" w:cs="Arial"/>
          <w:b/>
          <w:bCs/>
          <w:sz w:val="24"/>
          <w:szCs w:val="24"/>
        </w:rPr>
        <w:t>sk</w:t>
      </w:r>
      <w:proofErr w:type="spellEnd"/>
      <w:r w:rsidR="000611B2" w:rsidRPr="002A3841">
        <w:rPr>
          <w:rFonts w:ascii="Arial" w:hAnsi="Arial" w:cs="Arial"/>
          <w:b/>
          <w:bCs/>
          <w:sz w:val="24"/>
          <w:szCs w:val="24"/>
        </w:rPr>
        <w:t>.</w:t>
      </w:r>
    </w:p>
    <w:p w14:paraId="7C5DC560" w14:textId="5ABC4CFA" w:rsidR="00507E63" w:rsidRPr="002A3841" w:rsidRDefault="00507E63" w:rsidP="00A7475C">
      <w:pPr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2A3841">
        <w:rPr>
          <w:rFonts w:ascii="Arial" w:hAnsi="Arial" w:cs="Arial"/>
          <w:b/>
          <w:bCs/>
          <w:sz w:val="24"/>
          <w:szCs w:val="24"/>
        </w:rPr>
        <w:t xml:space="preserve">polgármester </w:t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ab/>
      </w:r>
      <w:r w:rsidR="00A7475C" w:rsidRPr="002A3841">
        <w:rPr>
          <w:rFonts w:ascii="Arial" w:hAnsi="Arial" w:cs="Arial"/>
          <w:b/>
          <w:bCs/>
          <w:sz w:val="24"/>
          <w:szCs w:val="24"/>
        </w:rPr>
        <w:tab/>
      </w:r>
      <w:r w:rsidRPr="002A3841">
        <w:rPr>
          <w:rFonts w:ascii="Arial" w:hAnsi="Arial" w:cs="Arial"/>
          <w:b/>
          <w:bCs/>
          <w:sz w:val="24"/>
          <w:szCs w:val="24"/>
        </w:rPr>
        <w:t>jegyző</w:t>
      </w:r>
    </w:p>
    <w:p w14:paraId="3469FCFF" w14:textId="77777777" w:rsidR="00507E63" w:rsidRPr="002A3841" w:rsidRDefault="00507E63">
      <w:pPr>
        <w:rPr>
          <w:rFonts w:ascii="Arial" w:hAnsi="Arial" w:cs="Arial"/>
          <w:sz w:val="24"/>
          <w:szCs w:val="24"/>
        </w:rPr>
      </w:pPr>
    </w:p>
    <w:p w14:paraId="611B85B2" w14:textId="77777777" w:rsidR="00507E63" w:rsidRPr="002A3841" w:rsidRDefault="00507E63">
      <w:pPr>
        <w:rPr>
          <w:rFonts w:ascii="Arial" w:hAnsi="Arial" w:cs="Arial"/>
          <w:sz w:val="24"/>
          <w:szCs w:val="24"/>
        </w:rPr>
      </w:pPr>
    </w:p>
    <w:p w14:paraId="77E4ED4E" w14:textId="77777777" w:rsidR="00507E63" w:rsidRPr="002A3841" w:rsidRDefault="00507E63">
      <w:pPr>
        <w:rPr>
          <w:rFonts w:ascii="Arial" w:hAnsi="Arial" w:cs="Arial"/>
          <w:b/>
          <w:sz w:val="24"/>
          <w:szCs w:val="24"/>
          <w:u w:val="single"/>
        </w:rPr>
      </w:pPr>
      <w:r w:rsidRPr="002A3841">
        <w:rPr>
          <w:rFonts w:ascii="Arial" w:hAnsi="Arial" w:cs="Arial"/>
          <w:b/>
          <w:sz w:val="24"/>
          <w:szCs w:val="24"/>
          <w:u w:val="single"/>
        </w:rPr>
        <w:t>ZÁRADÉK</w:t>
      </w:r>
    </w:p>
    <w:p w14:paraId="2470BBE7" w14:textId="77777777" w:rsidR="00507E63" w:rsidRPr="002A3841" w:rsidRDefault="00507E63" w:rsidP="000611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841">
        <w:rPr>
          <w:rFonts w:ascii="Arial" w:hAnsi="Arial" w:cs="Arial"/>
          <w:b/>
          <w:sz w:val="24"/>
          <w:szCs w:val="24"/>
        </w:rPr>
        <w:t>Az egységes szerkezetű rendelet kihirdetésre került.</w:t>
      </w:r>
    </w:p>
    <w:p w14:paraId="13E55C6B" w14:textId="77777777" w:rsidR="00507E63" w:rsidRPr="002A3841" w:rsidRDefault="00507E63" w:rsidP="000611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841">
        <w:rPr>
          <w:rFonts w:ascii="Arial" w:hAnsi="Arial" w:cs="Arial"/>
          <w:b/>
          <w:sz w:val="24"/>
          <w:szCs w:val="24"/>
        </w:rPr>
        <w:t>Mátraderecske, 2023. július 19.</w:t>
      </w:r>
    </w:p>
    <w:p w14:paraId="611743FE" w14:textId="77777777" w:rsidR="00507E63" w:rsidRPr="002A3841" w:rsidRDefault="00507E63" w:rsidP="000611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986048" w14:textId="77777777" w:rsidR="00507E63" w:rsidRPr="002A3841" w:rsidRDefault="00507E63" w:rsidP="000611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B29168" w14:textId="14C97B71" w:rsidR="00507E63" w:rsidRPr="002A3841" w:rsidRDefault="00507E63" w:rsidP="00CA234B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2A3841">
        <w:rPr>
          <w:rFonts w:ascii="Arial" w:hAnsi="Arial" w:cs="Arial"/>
          <w:b/>
          <w:sz w:val="24"/>
          <w:szCs w:val="24"/>
        </w:rPr>
        <w:t>Dr. Jakab Dorottya</w:t>
      </w:r>
      <w:r w:rsidR="000611B2" w:rsidRPr="002A3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1B2" w:rsidRPr="002A3841">
        <w:rPr>
          <w:rFonts w:ascii="Arial" w:hAnsi="Arial" w:cs="Arial"/>
          <w:b/>
          <w:sz w:val="24"/>
          <w:szCs w:val="24"/>
        </w:rPr>
        <w:t>sk</w:t>
      </w:r>
      <w:proofErr w:type="spellEnd"/>
      <w:r w:rsidR="000611B2" w:rsidRPr="002A3841">
        <w:rPr>
          <w:rFonts w:ascii="Arial" w:hAnsi="Arial" w:cs="Arial"/>
          <w:b/>
          <w:sz w:val="24"/>
          <w:szCs w:val="24"/>
        </w:rPr>
        <w:t>.</w:t>
      </w:r>
    </w:p>
    <w:p w14:paraId="0181282A" w14:textId="77777777" w:rsidR="00507E63" w:rsidRPr="002A3841" w:rsidRDefault="00507E63" w:rsidP="00CA234B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A3841">
        <w:rPr>
          <w:rFonts w:ascii="Arial" w:hAnsi="Arial" w:cs="Arial"/>
          <w:b/>
          <w:sz w:val="24"/>
          <w:szCs w:val="24"/>
        </w:rPr>
        <w:t>jegyző</w:t>
      </w:r>
    </w:p>
    <w:sectPr w:rsidR="00507E63" w:rsidRPr="002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63"/>
    <w:rsid w:val="000611B2"/>
    <w:rsid w:val="002A3841"/>
    <w:rsid w:val="00507E63"/>
    <w:rsid w:val="00A7475C"/>
    <w:rsid w:val="00A940DE"/>
    <w:rsid w:val="00B2703D"/>
    <w:rsid w:val="00CA234B"/>
    <w:rsid w:val="00E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FBC0"/>
  <w15:chartTrackingRefBased/>
  <w15:docId w15:val="{C7AF461F-BB19-444D-85A1-C4270C9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0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0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7E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07E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ataly">
    <w:name w:val="hataly"/>
    <w:basedOn w:val="Bekezdsalapbettpusa"/>
    <w:rsid w:val="00507E63"/>
  </w:style>
  <w:style w:type="character" w:customStyle="1" w:styleId="hatalytext">
    <w:name w:val="hatalytext"/>
    <w:basedOn w:val="Bekezdsalapbettpusa"/>
    <w:rsid w:val="00507E63"/>
  </w:style>
  <w:style w:type="paragraph" w:styleId="NormlWeb">
    <w:name w:val="Normal (Web)"/>
    <w:basedOn w:val="Norml"/>
    <w:uiPriority w:val="99"/>
    <w:semiHidden/>
    <w:unhideWhenUsed/>
    <w:rsid w:val="005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507E63"/>
  </w:style>
  <w:style w:type="character" w:customStyle="1" w:styleId="szakasz-jel">
    <w:name w:val="szakasz-jel"/>
    <w:basedOn w:val="Bekezdsalapbettpusa"/>
    <w:rsid w:val="0050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6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user</cp:lastModifiedBy>
  <cp:revision>37</cp:revision>
  <dcterms:created xsi:type="dcterms:W3CDTF">2023-08-28T09:37:00Z</dcterms:created>
  <dcterms:modified xsi:type="dcterms:W3CDTF">2023-08-28T13:46:00Z</dcterms:modified>
</cp:coreProperties>
</file>